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0947" w14:textId="77777777" w:rsidR="00B72666" w:rsidRPr="00280144" w:rsidRDefault="00B72666" w:rsidP="00B72666">
      <w:pPr>
        <w:spacing w:afterLines="100" w:after="240"/>
        <w:outlineLvl w:val="0"/>
        <w:rPr>
          <w:rFonts w:eastAsia="Times New Roman" w:cs="Arial"/>
          <w:b/>
          <w:bCs/>
          <w:color w:val="0070C0"/>
          <w:kern w:val="36"/>
        </w:rPr>
      </w:pPr>
      <w:bookmarkStart w:id="0" w:name="_Toc514335488"/>
      <w:r w:rsidRPr="00280144">
        <w:rPr>
          <w:rFonts w:eastAsia="Times New Roman" w:cs="Arial"/>
          <w:b/>
          <w:bCs/>
          <w:noProof/>
          <w:color w:val="0070C0"/>
          <w:kern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BB7EC" wp14:editId="1F9B9C06">
                <wp:simplePos x="0" y="0"/>
                <wp:positionH relativeFrom="column">
                  <wp:posOffset>890338</wp:posOffset>
                </wp:positionH>
                <wp:positionV relativeFrom="paragraph">
                  <wp:posOffset>10313</wp:posOffset>
                </wp:positionV>
                <wp:extent cx="6057040" cy="7423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040" cy="74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53823" w14:textId="434382CB" w:rsidR="00B72666" w:rsidRPr="00280144" w:rsidRDefault="0049522C" w:rsidP="00B72666">
                            <w:pPr>
                              <w:spacing w:after="0" w:line="240" w:lineRule="auto"/>
                              <w:outlineLvl w:val="0"/>
                              <w:rPr>
                                <w:rFonts w:ascii="Avenir Next" w:eastAsia="Times New Roman" w:hAnsi="Avenir Next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eastAsia="Times New Roman" w:hAnsi="Avenir Next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</w:rPr>
                              <w:t xml:space="preserve">Explaining </w:t>
                            </w:r>
                            <w:r w:rsidR="00FF56F2">
                              <w:rPr>
                                <w:rFonts w:ascii="Avenir Next" w:eastAsia="Times New Roman" w:hAnsi="Avenir Next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</w:rPr>
                              <w:t>Why Gratitude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B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1pt;margin-top:.8pt;width:476.95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" filled="f" stroked="f" strokeweight=".5pt">
                <v:textbox>
                  <w:txbxContent>
                    <w:p w14:paraId="29453823" w14:textId="434382CB" w:rsidR="00B72666" w:rsidRPr="00280144" w:rsidRDefault="0049522C" w:rsidP="00B72666">
                      <w:pPr>
                        <w:spacing w:after="0" w:line="240" w:lineRule="auto"/>
                        <w:outlineLvl w:val="0"/>
                        <w:rPr>
                          <w:rFonts w:ascii="Avenir Next" w:eastAsia="Times New Roman" w:hAnsi="Avenir Next" w:cs="Arial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</w:rPr>
                      </w:pPr>
                      <w:r>
                        <w:rPr>
                          <w:rFonts w:ascii="Avenir Next" w:eastAsia="Times New Roman" w:hAnsi="Avenir Next" w:cs="Arial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</w:rPr>
                        <w:t xml:space="preserve">Explaining </w:t>
                      </w:r>
                      <w:r w:rsidR="00FF56F2">
                        <w:rPr>
                          <w:rFonts w:ascii="Avenir Next" w:eastAsia="Times New Roman" w:hAnsi="Avenir Next" w:cs="Arial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</w:rPr>
                        <w:t>Why Gratitude Matters</w:t>
                      </w:r>
                    </w:p>
                  </w:txbxContent>
                </v:textbox>
              </v:shape>
            </w:pict>
          </mc:Fallback>
        </mc:AlternateContent>
      </w:r>
      <w:r w:rsidRPr="00280144">
        <w:rPr>
          <w:rFonts w:eastAsia="Times New Roman" w:cs="Arial"/>
          <w:b/>
          <w:bCs/>
          <w:noProof/>
          <w:color w:val="0070C0"/>
          <w:kern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D4A01" wp14:editId="0BCCC835">
                <wp:simplePos x="0" y="0"/>
                <wp:positionH relativeFrom="column">
                  <wp:posOffset>890337</wp:posOffset>
                </wp:positionH>
                <wp:positionV relativeFrom="paragraph">
                  <wp:posOffset>17188</wp:posOffset>
                </wp:positionV>
                <wp:extent cx="6056534" cy="721360"/>
                <wp:effectExtent l="0" t="0" r="146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34" cy="721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054FF" id="Rectangle 1" o:spid="_x0000_s1026" style="position:absolute;margin-left:70.1pt;margin-top:1.35pt;width:476.9pt;height:5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" fillcolor="#4472c4 [3204]" strokecolor="#1f3763 [1604]" strokeweight="1pt"/>
            </w:pict>
          </mc:Fallback>
        </mc:AlternateContent>
      </w:r>
      <w:r w:rsidRPr="00280144">
        <w:rPr>
          <w:rFonts w:eastAsia="Times New Roman" w:cs="Arial"/>
          <w:noProof/>
          <w:color w:val="141414"/>
        </w:rPr>
        <w:drawing>
          <wp:inline distT="0" distB="0" distL="0" distR="0" wp14:anchorId="4A294370" wp14:editId="2C0D03A5">
            <wp:extent cx="797521" cy="813107"/>
            <wp:effectExtent l="0" t="0" r="317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56" cy="84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7BBE2F7" w14:textId="77777777" w:rsidR="00FF56F2" w:rsidRPr="0049522C" w:rsidRDefault="00FF56F2" w:rsidP="00FF56F2">
      <w:pPr>
        <w:spacing w:after="0" w:line="240" w:lineRule="auto"/>
        <w:rPr>
          <w:rFonts w:ascii="Avenir Next" w:eastAsia="Times New Roman" w:hAnsi="Avenir Next" w:cs="Calibri"/>
        </w:rPr>
      </w:pPr>
    </w:p>
    <w:p w14:paraId="0B828679" w14:textId="0EE8E593" w:rsidR="00FF56F2" w:rsidRPr="0049522C" w:rsidRDefault="00FF56F2" w:rsidP="00FF56F2">
      <w:pPr>
        <w:spacing w:after="0" w:line="240" w:lineRule="auto"/>
        <w:rPr>
          <w:rFonts w:ascii="Avenir Next" w:eastAsia="Times New Roman" w:hAnsi="Avenir Next" w:cs="Calibri"/>
        </w:rPr>
      </w:pPr>
      <w:r w:rsidRPr="0049522C">
        <w:rPr>
          <w:rFonts w:ascii="Avenir Next" w:eastAsia="Times New Roman" w:hAnsi="Avenir Next" w:cs="Calibri"/>
        </w:rPr>
        <w:t>You may be asked why gratitude matters.  Here are three core reasons:</w:t>
      </w:r>
    </w:p>
    <w:p w14:paraId="296D7F04" w14:textId="77777777" w:rsidR="00FF56F2" w:rsidRPr="0049522C" w:rsidRDefault="00FF56F2" w:rsidP="00FF56F2">
      <w:pPr>
        <w:spacing w:after="0" w:line="240" w:lineRule="auto"/>
        <w:rPr>
          <w:rFonts w:ascii="Avenir Next" w:eastAsia="Times New Roman" w:hAnsi="Avenir Next" w:cs="Calibri"/>
        </w:rPr>
      </w:pPr>
    </w:p>
    <w:p w14:paraId="68AE7E20" w14:textId="77777777" w:rsidR="00FF56F2" w:rsidRPr="0049522C" w:rsidRDefault="00FF56F2" w:rsidP="00FF56F2">
      <w:pPr>
        <w:pStyle w:val="ListParagraph"/>
        <w:numPr>
          <w:ilvl w:val="0"/>
          <w:numId w:val="2"/>
        </w:numPr>
        <w:rPr>
          <w:rFonts w:ascii="Avenir Next" w:eastAsia="Times New Roman" w:hAnsi="Avenir Next" w:cs="Calibri"/>
          <w:sz w:val="22"/>
          <w:szCs w:val="22"/>
        </w:rPr>
      </w:pPr>
      <w:r w:rsidRPr="0049522C">
        <w:rPr>
          <w:rFonts w:ascii="Avenir Next" w:eastAsia="Times New Roman" w:hAnsi="Avenir Next" w:cs="Calibri"/>
          <w:sz w:val="22"/>
          <w:szCs w:val="22"/>
          <w:u w:val="single"/>
        </w:rPr>
        <w:t>Gratitude is grounded in our liturgy.</w:t>
      </w:r>
    </w:p>
    <w:p w14:paraId="092986A1" w14:textId="77777777" w:rsidR="00FF56F2" w:rsidRPr="0049522C" w:rsidRDefault="00FF56F2" w:rsidP="00FF56F2">
      <w:pPr>
        <w:pStyle w:val="ListParagraph"/>
        <w:rPr>
          <w:rFonts w:ascii="Avenir Next" w:eastAsia="Times New Roman" w:hAnsi="Avenir Next" w:cs="Calibri"/>
          <w:sz w:val="22"/>
          <w:szCs w:val="22"/>
        </w:rPr>
      </w:pPr>
    </w:p>
    <w:p w14:paraId="191E86FD" w14:textId="77777777" w:rsidR="00FF56F2" w:rsidRPr="0049522C" w:rsidRDefault="00FF56F2" w:rsidP="00FF56F2">
      <w:pPr>
        <w:pStyle w:val="ListParagraph"/>
        <w:rPr>
          <w:rFonts w:ascii="Avenir Next" w:eastAsia="Times New Roman" w:hAnsi="Avenir Next" w:cs="Calibri"/>
          <w:sz w:val="22"/>
          <w:szCs w:val="22"/>
        </w:rPr>
      </w:pPr>
      <w:r w:rsidRPr="0049522C">
        <w:rPr>
          <w:rFonts w:ascii="Avenir Next" w:eastAsia="Times New Roman" w:hAnsi="Avenir Next" w:cs="Calibri"/>
          <w:sz w:val="22"/>
          <w:szCs w:val="22"/>
        </w:rPr>
        <w:t xml:space="preserve">We are a thankful </w:t>
      </w:r>
      <w:proofErr w:type="gramStart"/>
      <w:r w:rsidRPr="0049522C">
        <w:rPr>
          <w:rFonts w:ascii="Avenir Next" w:eastAsia="Times New Roman" w:hAnsi="Avenir Next" w:cs="Calibri"/>
          <w:sz w:val="22"/>
          <w:szCs w:val="22"/>
        </w:rPr>
        <w:t>people</w:t>
      </w:r>
      <w:proofErr w:type="gramEnd"/>
      <w:r w:rsidRPr="0049522C">
        <w:rPr>
          <w:rFonts w:ascii="Avenir Next" w:eastAsia="Times New Roman" w:hAnsi="Avenir Next" w:cs="Calibri"/>
          <w:sz w:val="22"/>
          <w:szCs w:val="22"/>
        </w:rPr>
        <w:t xml:space="preserve"> and we express our thanksgiving fully in worship and prayer.  </w:t>
      </w:r>
    </w:p>
    <w:p w14:paraId="432D49BD" w14:textId="77777777" w:rsidR="00FF56F2" w:rsidRPr="0049522C" w:rsidRDefault="00FF56F2" w:rsidP="00FF56F2">
      <w:pPr>
        <w:pStyle w:val="ListParagraph"/>
        <w:rPr>
          <w:rFonts w:ascii="Avenir Next" w:eastAsia="Times New Roman" w:hAnsi="Avenir Next" w:cs="Calibri"/>
          <w:sz w:val="22"/>
          <w:szCs w:val="22"/>
        </w:rPr>
      </w:pPr>
    </w:p>
    <w:p w14:paraId="3B72A97C" w14:textId="77777777" w:rsidR="00FF56F2" w:rsidRPr="0049522C" w:rsidRDefault="00FF56F2" w:rsidP="00FF56F2">
      <w:pPr>
        <w:pStyle w:val="ListParagraph"/>
        <w:rPr>
          <w:rFonts w:ascii="Avenir Next" w:eastAsia="Times New Roman" w:hAnsi="Avenir Next" w:cs="Calibri"/>
          <w:sz w:val="22"/>
          <w:szCs w:val="22"/>
        </w:rPr>
      </w:pPr>
      <w:r w:rsidRPr="0049522C">
        <w:rPr>
          <w:rFonts w:ascii="Avenir Next" w:eastAsia="Times New Roman" w:hAnsi="Avenir Next" w:cs="Calibri"/>
          <w:sz w:val="22"/>
          <w:szCs w:val="22"/>
        </w:rPr>
        <w:t xml:space="preserve">Gratitude is understood from our practice of hearing scripture, offering, </w:t>
      </w:r>
      <w:proofErr w:type="gramStart"/>
      <w:r w:rsidRPr="0049522C">
        <w:rPr>
          <w:rFonts w:ascii="Avenir Next" w:eastAsia="Times New Roman" w:hAnsi="Avenir Next" w:cs="Calibri"/>
          <w:sz w:val="22"/>
          <w:szCs w:val="22"/>
        </w:rPr>
        <w:t>taking</w:t>
      </w:r>
      <w:proofErr w:type="gramEnd"/>
      <w:r w:rsidRPr="0049522C">
        <w:rPr>
          <w:rFonts w:ascii="Avenir Next" w:eastAsia="Times New Roman" w:hAnsi="Avenir Next" w:cs="Calibri"/>
          <w:sz w:val="22"/>
          <w:szCs w:val="22"/>
        </w:rPr>
        <w:t xml:space="preserve"> and blessing of the bread, and going out into the world to give from the abundant gifts we have received.</w:t>
      </w:r>
    </w:p>
    <w:p w14:paraId="38DCBB03" w14:textId="77777777" w:rsidR="00FF56F2" w:rsidRPr="0049522C" w:rsidRDefault="00FF56F2" w:rsidP="00FF56F2">
      <w:pPr>
        <w:pStyle w:val="ListParagraph"/>
        <w:rPr>
          <w:rFonts w:ascii="Avenir Next" w:eastAsia="Times New Roman" w:hAnsi="Avenir Next" w:cs="Calibri"/>
          <w:sz w:val="22"/>
          <w:szCs w:val="22"/>
        </w:rPr>
      </w:pPr>
    </w:p>
    <w:p w14:paraId="06FF2814" w14:textId="77777777" w:rsidR="00FF56F2" w:rsidRPr="0049522C" w:rsidRDefault="00FF56F2" w:rsidP="00FF56F2">
      <w:pPr>
        <w:pStyle w:val="ListParagraph"/>
        <w:numPr>
          <w:ilvl w:val="0"/>
          <w:numId w:val="2"/>
        </w:numPr>
        <w:rPr>
          <w:rFonts w:ascii="Avenir Next" w:eastAsia="Times New Roman" w:hAnsi="Avenir Next" w:cs="Calibri"/>
          <w:sz w:val="22"/>
          <w:szCs w:val="22"/>
        </w:rPr>
      </w:pPr>
      <w:r w:rsidRPr="0049522C">
        <w:rPr>
          <w:rFonts w:ascii="Avenir Next" w:eastAsia="Times New Roman" w:hAnsi="Avenir Next" w:cs="Calibri"/>
          <w:sz w:val="22"/>
          <w:szCs w:val="22"/>
          <w:u w:val="single"/>
        </w:rPr>
        <w:t>Gratitude is at the heart of our ministries</w:t>
      </w:r>
      <w:r w:rsidRPr="0049522C">
        <w:rPr>
          <w:rFonts w:ascii="Avenir Next" w:eastAsia="Times New Roman" w:hAnsi="Avenir Next" w:cs="Calibri"/>
          <w:sz w:val="22"/>
          <w:szCs w:val="22"/>
        </w:rPr>
        <w:t xml:space="preserve">. </w:t>
      </w:r>
    </w:p>
    <w:p w14:paraId="05B12D68" w14:textId="77777777" w:rsidR="00FF56F2" w:rsidRPr="0049522C" w:rsidRDefault="00FF56F2" w:rsidP="00FF56F2">
      <w:pPr>
        <w:pStyle w:val="ListParagraph"/>
        <w:rPr>
          <w:rFonts w:ascii="Avenir Next" w:eastAsia="Times New Roman" w:hAnsi="Avenir Next" w:cs="Calibri"/>
          <w:sz w:val="22"/>
          <w:szCs w:val="22"/>
        </w:rPr>
      </w:pPr>
    </w:p>
    <w:p w14:paraId="7927B3B6" w14:textId="77777777" w:rsidR="00FF56F2" w:rsidRPr="0049522C" w:rsidRDefault="00FF56F2" w:rsidP="00FF56F2">
      <w:pPr>
        <w:spacing w:after="0" w:line="240" w:lineRule="auto"/>
        <w:ind w:left="720"/>
        <w:rPr>
          <w:rFonts w:ascii="Avenir Next" w:eastAsia="Times New Roman" w:hAnsi="Avenir Next" w:cs="Calibri"/>
        </w:rPr>
      </w:pPr>
      <w:r w:rsidRPr="0049522C">
        <w:rPr>
          <w:rFonts w:ascii="Avenir Next" w:eastAsia="Times New Roman" w:hAnsi="Avenir Next" w:cs="Calibri"/>
        </w:rPr>
        <w:t>In gratitude, we join God’s gifts with the mission to which God calls us.</w:t>
      </w:r>
    </w:p>
    <w:p w14:paraId="03265185" w14:textId="77777777" w:rsidR="00FF56F2" w:rsidRPr="0049522C" w:rsidRDefault="00FF56F2" w:rsidP="00FF56F2">
      <w:pPr>
        <w:spacing w:after="0" w:line="240" w:lineRule="auto"/>
        <w:ind w:left="720"/>
        <w:rPr>
          <w:rFonts w:ascii="Avenir Next" w:eastAsia="Times New Roman" w:hAnsi="Avenir Next" w:cs="Calibri"/>
        </w:rPr>
      </w:pPr>
    </w:p>
    <w:p w14:paraId="70120D4A" w14:textId="77777777" w:rsidR="00FF56F2" w:rsidRPr="0049522C" w:rsidRDefault="00FF56F2" w:rsidP="00FF56F2">
      <w:pPr>
        <w:pStyle w:val="ListParagraph"/>
        <w:rPr>
          <w:rFonts w:ascii="Avenir Next" w:eastAsia="Times New Roman" w:hAnsi="Avenir Next" w:cs="Calibri"/>
          <w:sz w:val="22"/>
          <w:szCs w:val="22"/>
        </w:rPr>
      </w:pPr>
      <w:r w:rsidRPr="0049522C">
        <w:rPr>
          <w:rFonts w:ascii="Avenir Next" w:eastAsia="Times New Roman" w:hAnsi="Avenir Next" w:cs="Calibri"/>
          <w:sz w:val="22"/>
          <w:szCs w:val="22"/>
        </w:rPr>
        <w:t>Even at difficult times, when we are busy or overwhelmed or underappreciated, we can feel gratitude in our love for God and each other through our ministries.</w:t>
      </w:r>
    </w:p>
    <w:p w14:paraId="7F94D601" w14:textId="77777777" w:rsidR="00FF56F2" w:rsidRPr="0049522C" w:rsidRDefault="00FF56F2" w:rsidP="00FF56F2">
      <w:pPr>
        <w:spacing w:after="0" w:line="240" w:lineRule="auto"/>
        <w:rPr>
          <w:rFonts w:ascii="Avenir Next" w:eastAsia="Times New Roman" w:hAnsi="Avenir Next" w:cs="Calibri"/>
        </w:rPr>
      </w:pPr>
    </w:p>
    <w:p w14:paraId="0BE2DA87" w14:textId="77777777" w:rsidR="00FF56F2" w:rsidRPr="0049522C" w:rsidRDefault="00FF56F2" w:rsidP="00FF56F2">
      <w:pPr>
        <w:pStyle w:val="ListParagraph"/>
        <w:numPr>
          <w:ilvl w:val="0"/>
          <w:numId w:val="2"/>
        </w:numPr>
        <w:rPr>
          <w:rFonts w:ascii="Avenir Next" w:eastAsia="Times New Roman" w:hAnsi="Avenir Next" w:cs="Calibri"/>
          <w:sz w:val="22"/>
          <w:szCs w:val="22"/>
        </w:rPr>
      </w:pPr>
      <w:r w:rsidRPr="0049522C">
        <w:rPr>
          <w:rFonts w:ascii="Avenir Next" w:eastAsia="Times New Roman" w:hAnsi="Avenir Next" w:cs="Calibri"/>
          <w:sz w:val="22"/>
          <w:szCs w:val="22"/>
          <w:u w:val="single"/>
        </w:rPr>
        <w:t>Gratitude is affirmed in both Christian and secular cultures</w:t>
      </w:r>
      <w:r w:rsidRPr="0049522C">
        <w:rPr>
          <w:rFonts w:ascii="Avenir Next" w:eastAsia="Times New Roman" w:hAnsi="Avenir Next" w:cs="Calibri"/>
          <w:sz w:val="22"/>
          <w:szCs w:val="22"/>
        </w:rPr>
        <w:t>.</w:t>
      </w:r>
    </w:p>
    <w:p w14:paraId="18E631C1" w14:textId="77777777" w:rsidR="00FF56F2" w:rsidRPr="0049522C" w:rsidRDefault="00FF56F2" w:rsidP="00FF56F2">
      <w:pPr>
        <w:pStyle w:val="ListParagraph"/>
        <w:rPr>
          <w:rFonts w:ascii="Avenir Next" w:eastAsia="Times New Roman" w:hAnsi="Avenir Next" w:cs="Calibri"/>
          <w:sz w:val="22"/>
          <w:szCs w:val="22"/>
        </w:rPr>
      </w:pPr>
    </w:p>
    <w:p w14:paraId="520F823E" w14:textId="77777777" w:rsidR="00FF56F2" w:rsidRPr="0049522C" w:rsidRDefault="00FF56F2" w:rsidP="00FF56F2">
      <w:pPr>
        <w:pStyle w:val="ListParagraph"/>
        <w:rPr>
          <w:rFonts w:ascii="Avenir Next" w:eastAsia="Times New Roman" w:hAnsi="Avenir Next" w:cs="Calibri"/>
          <w:sz w:val="22"/>
          <w:szCs w:val="22"/>
        </w:rPr>
      </w:pPr>
      <w:r w:rsidRPr="0049522C">
        <w:rPr>
          <w:rFonts w:ascii="Avenir Next" w:eastAsia="Times New Roman" w:hAnsi="Avenir Next" w:cs="Calibri"/>
          <w:sz w:val="22"/>
          <w:szCs w:val="22"/>
        </w:rPr>
        <w:t xml:space="preserve">The benefits of practicing gratitude are affirmed in both theological and socio-emotion perspectives when we build trust and foster good relations with others, create and embrace happiness, and form resilience to deal with challenges.  </w:t>
      </w:r>
    </w:p>
    <w:p w14:paraId="38046927" w14:textId="77777777" w:rsidR="00FF56F2" w:rsidRPr="0049522C" w:rsidRDefault="00FF56F2" w:rsidP="00FF56F2">
      <w:pPr>
        <w:pStyle w:val="ListParagraph"/>
        <w:rPr>
          <w:rFonts w:ascii="Avenir Next" w:eastAsia="Times New Roman" w:hAnsi="Avenir Next" w:cs="Calibri"/>
          <w:sz w:val="22"/>
          <w:szCs w:val="22"/>
        </w:rPr>
      </w:pPr>
    </w:p>
    <w:p w14:paraId="1C42D4D6" w14:textId="77777777" w:rsidR="00FF56F2" w:rsidRPr="0049522C" w:rsidRDefault="00FF56F2" w:rsidP="00FF56F2">
      <w:pPr>
        <w:pStyle w:val="ListParagraph"/>
        <w:rPr>
          <w:rFonts w:ascii="Avenir Next" w:eastAsia="Times New Roman" w:hAnsi="Avenir Next" w:cs="Calibri"/>
          <w:sz w:val="22"/>
          <w:szCs w:val="22"/>
        </w:rPr>
      </w:pPr>
      <w:r w:rsidRPr="0049522C">
        <w:rPr>
          <w:rFonts w:ascii="Avenir Next" w:eastAsia="Times New Roman" w:hAnsi="Avenir Next" w:cs="Calibri"/>
          <w:sz w:val="22"/>
          <w:szCs w:val="22"/>
        </w:rPr>
        <w:t>As people of faith, we live in both spiritual and practical worlds.  “We are not human beings on a spiritual journey, we are spiritual beings on a human journey,” Pierre Teilhard de Chardin said.</w:t>
      </w:r>
    </w:p>
    <w:p w14:paraId="4AEBDD26" w14:textId="77777777" w:rsidR="00FF56F2" w:rsidRPr="0049522C" w:rsidRDefault="00FF56F2" w:rsidP="00FF56F2">
      <w:pPr>
        <w:spacing w:after="0" w:line="240" w:lineRule="auto"/>
        <w:rPr>
          <w:rFonts w:ascii="Avenir Next" w:eastAsia="Times New Roman" w:hAnsi="Avenir Next" w:cs="Calibri"/>
        </w:rPr>
      </w:pPr>
    </w:p>
    <w:p w14:paraId="558FD89D" w14:textId="77777777" w:rsidR="00FF56F2" w:rsidRPr="0049522C" w:rsidRDefault="00FF56F2" w:rsidP="00FF56F2">
      <w:pPr>
        <w:pStyle w:val="ListParagraph"/>
        <w:ind w:left="0"/>
        <w:rPr>
          <w:rFonts w:ascii="Avenir Next" w:eastAsia="Times New Roman" w:hAnsi="Avenir Next" w:cs="Calibri"/>
          <w:sz w:val="22"/>
          <w:szCs w:val="22"/>
        </w:rPr>
      </w:pPr>
      <w:r w:rsidRPr="0049522C">
        <w:rPr>
          <w:rFonts w:ascii="Avenir Next" w:eastAsia="Times New Roman" w:hAnsi="Avenir Next" w:cs="Calibri"/>
          <w:sz w:val="22"/>
          <w:szCs w:val="22"/>
        </w:rPr>
        <w:t>There are many resources on these perspectives including the Coordinators’ Handbook, Liturgy Booklet, Book of Prayers, the Scholars Conference materials, and many others found in the UTO archives.</w:t>
      </w:r>
    </w:p>
    <w:p w14:paraId="142B6068" w14:textId="015741C3" w:rsidR="005F6B1D" w:rsidRPr="0049522C" w:rsidRDefault="005F6B1D" w:rsidP="00FF56F2">
      <w:pPr>
        <w:pStyle w:val="NoSpacing"/>
        <w:jc w:val="both"/>
        <w:rPr>
          <w:rFonts w:ascii="Avenir Next" w:hAnsi="Avenir Next"/>
          <w:color w:val="70AD47" w:themeColor="accent6"/>
        </w:rPr>
      </w:pPr>
    </w:p>
    <w:sectPr w:rsidR="005F6B1D" w:rsidRPr="0049522C" w:rsidSect="00B72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B693E"/>
    <w:multiLevelType w:val="hybridMultilevel"/>
    <w:tmpl w:val="8B7C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40251"/>
    <w:multiLevelType w:val="hybridMultilevel"/>
    <w:tmpl w:val="A80E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9F"/>
    <w:rsid w:val="003B2719"/>
    <w:rsid w:val="0046690A"/>
    <w:rsid w:val="0049522C"/>
    <w:rsid w:val="005F6B1D"/>
    <w:rsid w:val="0090609F"/>
    <w:rsid w:val="009B434E"/>
    <w:rsid w:val="00A51E9F"/>
    <w:rsid w:val="00AA5452"/>
    <w:rsid w:val="00B72666"/>
    <w:rsid w:val="00D266FA"/>
    <w:rsid w:val="00DC3A6B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CEB0"/>
  <w15:chartTrackingRefBased/>
  <w15:docId w15:val="{9224236F-E5BD-42A2-B8D8-E1AEF5C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E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6F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Noland</dc:creator>
  <cp:keywords/>
  <dc:description/>
  <cp:lastModifiedBy>Heather Melton</cp:lastModifiedBy>
  <cp:revision>3</cp:revision>
  <dcterms:created xsi:type="dcterms:W3CDTF">2021-07-07T13:41:00Z</dcterms:created>
  <dcterms:modified xsi:type="dcterms:W3CDTF">2021-07-07T13:42:00Z</dcterms:modified>
</cp:coreProperties>
</file>